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Nr. inregistrare  2643/20.12.2022</w:t>
      </w:r>
    </w:p>
    <w:p w:rsidR="00000000" w:rsidDel="00000000" w:rsidP="00000000" w:rsidRDefault="00000000" w:rsidRPr="00000000" w14:paraId="00000002">
      <w:pP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ind w:left="2880" w:firstLine="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ERATĂ</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 ANUNŢUL DE ACHIZIŢIE CONSUMABILE SI PAPETĂRIE</w:t>
      </w:r>
    </w:p>
    <w:p w:rsidR="00000000" w:rsidDel="00000000" w:rsidP="00000000" w:rsidRDefault="00000000" w:rsidRPr="00000000" w14:paraId="00000005">
      <w:pPr>
        <w:spacing w:after="0" w:line="360" w:lineRule="auto"/>
        <w:jc w:val="left"/>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În atenția operatorilor economici interesati,</w:t>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ASOCIATIA CENTRUL  REGIONAL  PENTRU OCUPAREA FORTEI de MUNCA şi PROTECTIE SOCIALA</w:t>
      </w:r>
      <w:r w:rsidDel="00000000" w:rsidR="00000000" w:rsidRPr="00000000">
        <w:rPr>
          <w:rFonts w:ascii="Times New Roman" w:cs="Times New Roman" w:eastAsia="Times New Roman" w:hAnsi="Times New Roman"/>
          <w:color w:val="000000"/>
          <w:sz w:val="24"/>
          <w:szCs w:val="24"/>
          <w:rtl w:val="0"/>
        </w:rPr>
        <w:t xml:space="preserve">, cu sediul în Petroşani, str. 22 Decembrie, nr. 1, judeţul Hunedoara, CIF 27456867, reprezentată legal prin KINZSKY Adriana, având funcţia de Preşedinte si manager proiect, în calitate de beneficiar în cadrul proiectului „</w:t>
      </w:r>
      <w:r w:rsidDel="00000000" w:rsidR="00000000" w:rsidRPr="00000000">
        <w:rPr>
          <w:rFonts w:ascii="Times New Roman" w:cs="Times New Roman" w:eastAsia="Times New Roman" w:hAnsi="Times New Roman"/>
          <w:b w:val="1"/>
          <w:color w:val="000000"/>
          <w:sz w:val="24"/>
          <w:szCs w:val="24"/>
          <w:rtl w:val="0"/>
        </w:rPr>
        <w:t xml:space="preserve">OPORTUNITĂȚI PENTRU TINERI”- POCU/991/1/3/154786, </w:t>
      </w:r>
      <w:r w:rsidDel="00000000" w:rsidR="00000000" w:rsidRPr="00000000">
        <w:rPr>
          <w:rFonts w:ascii="Times New Roman" w:cs="Times New Roman" w:eastAsia="Times New Roman" w:hAnsi="Times New Roman"/>
          <w:color w:val="000000"/>
          <w:sz w:val="24"/>
          <w:szCs w:val="24"/>
          <w:rtl w:val="0"/>
        </w:rPr>
        <w:t xml:space="preserve">comunică următoarea erata la anunţul de achiziţie :</w:t>
      </w:r>
    </w:p>
    <w:p w:rsidR="00000000" w:rsidDel="00000000" w:rsidP="00000000" w:rsidRDefault="00000000" w:rsidRPr="00000000" w14:paraId="00000009">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Erata la anuntul din 12.12.2022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avand obiectul contractului Achizitie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“servicii consumabile si papetarie”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Cod CPV:</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30192710-1- bibliorafturi, </w:t>
      </w:r>
      <w:r w:rsidDel="00000000" w:rsidR="00000000" w:rsidRPr="00000000">
        <w:rPr>
          <w:rFonts w:ascii="Times New Roman" w:cs="Times New Roman" w:eastAsia="Times New Roman" w:hAnsi="Times New Roman"/>
          <w:b w:val="1"/>
          <w:i w:val="1"/>
          <w:sz w:val="24"/>
          <w:szCs w:val="24"/>
          <w:rtl w:val="0"/>
        </w:rPr>
        <w:t xml:space="preserve">228520007- dosare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30197643-hartie pentru fotocopiatoare, 30199600-6 separatoare pentru papetarie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reprezentand consumabile necesare in lucrul cu beneficiarii constand in: 20 topuri Hartie A4, 80g/mp, 500 coli/top; 21 buc Biblioraft plastifiat 7.5 cm ; 3 buc Separatoare biblioraft, 100 buc/set, culoare galben; 60 buc dosar plastic cu sină, locul de predare al produselor -  Petroşani, str. 22 Decembrie, nr. 1, judeţul Hunedoara, in vederea </w:t>
      </w:r>
      <w:r w:rsidDel="00000000" w:rsidR="00000000" w:rsidRPr="00000000">
        <w:rPr>
          <w:rFonts w:ascii="Times New Roman" w:cs="Times New Roman" w:eastAsia="Times New Roman" w:hAnsi="Times New Roman"/>
          <w:sz w:val="24"/>
          <w:szCs w:val="24"/>
          <w:rtl w:val="0"/>
        </w:rPr>
        <w:t xml:space="preserve">deplasării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desfasurarii activitatilor din proiect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OPORTUNITĂȚI PENTRU TINERI”- POCU/991/1/3/154786,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astfel:</w:t>
      </w:r>
    </w:p>
    <w:p w:rsidR="00000000" w:rsidDel="00000000" w:rsidP="00000000" w:rsidRDefault="00000000" w:rsidRPr="00000000" w14:paraId="0000000B">
      <w:pPr>
        <w:spacing w:after="0" w:line="240" w:lineRule="auto"/>
        <w:ind w:firstLine="72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Se prelungeste termenul pentru depunerea ofertelor pana la data de 30.12.2022, ora 17.00. </w:t>
      </w:r>
    </w:p>
    <w:p w:rsidR="00000000" w:rsidDel="00000000" w:rsidP="00000000" w:rsidRDefault="00000000" w:rsidRPr="00000000" w14:paraId="0000000C">
      <w:pPr>
        <w:spacing w:after="0" w:line="240" w:lineRule="auto"/>
        <w:ind w:firstLine="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Celelalte elemente din anutul de participare raman nemodificate. </w:t>
      </w:r>
    </w:p>
    <w:p w:rsidR="00000000" w:rsidDel="00000000" w:rsidP="00000000" w:rsidRDefault="00000000" w:rsidRPr="00000000" w14:paraId="0000000E">
      <w:pPr>
        <w:tabs>
          <w:tab w:val="left" w:leader="none" w:pos="580"/>
        </w:tabs>
        <w:spacing w:after="0" w:line="240" w:lineRule="auto"/>
        <w:ind w:right="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ASOCIATIEI CENTRUL  REGIONAL  PENTRU OCUPAREA FORTEI de MUNCA şi PROTECTIE SOCIALA</w:t>
      </w:r>
    </w:p>
    <w:p w:rsidR="00000000" w:rsidDel="00000000" w:rsidP="00000000" w:rsidRDefault="00000000" w:rsidRPr="00000000" w14:paraId="0000000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Coordonator</w:t>
      </w:r>
      <w:r w:rsidDel="00000000" w:rsidR="00000000" w:rsidRPr="00000000">
        <w:rPr>
          <w:rFonts w:ascii="Times New Roman" w:cs="Times New Roman" w:eastAsia="Times New Roman" w:hAnsi="Times New Roman"/>
          <w:color w:val="000000"/>
          <w:sz w:val="24"/>
          <w:szCs w:val="24"/>
          <w:rtl w:val="0"/>
        </w:rPr>
        <w:t xml:space="preserve"> proiect, ADRIANA KINZSKY</w:t>
      </w:r>
    </w:p>
    <w:p w:rsidR="00000000" w:rsidDel="00000000" w:rsidP="00000000" w:rsidRDefault="00000000" w:rsidRPr="00000000" w14:paraId="00000010">
      <w:pPr>
        <w:rPr/>
      </w:pPr>
      <w:r w:rsidDel="00000000" w:rsidR="00000000" w:rsidRPr="00000000">
        <w:rPr>
          <w:rtl w:val="0"/>
        </w:rPr>
      </w:r>
    </w:p>
    <w:sectPr>
      <w:headerReference r:id="rId7" w:type="default"/>
      <w:footerReference r:id="rId8" w:type="default"/>
      <w:pgSz w:h="16838" w:w="11906" w:orient="portrait"/>
      <w:pgMar w:bottom="1417" w:top="1417" w:left="1417" w:right="1417"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hd w:fill="ffffff" w:val="clear"/>
      <w:rPr>
        <w:rFonts w:ascii="Calibri" w:cs="Calibri" w:eastAsia="Calibri" w:hAnsi="Calibri"/>
        <w:b w:val="1"/>
        <w:color w:val="222222"/>
        <w:sz w:val="14"/>
        <w:szCs w:val="14"/>
      </w:rPr>
    </w:pP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694045" cy="714375"/>
              <wp:effectExtent b="0" l="0" r="0" t="0"/>
              <wp:wrapSquare wrapText="bothSides" distB="0" distT="0" distL="114300" distR="114300"/>
              <wp:docPr id="65" name=""/>
              <a:graphic>
                <a:graphicData uri="http://schemas.microsoft.com/office/word/2010/wordprocessingGroup">
                  <wpg:wgp>
                    <wpg:cNvGrpSpPr/>
                    <wpg:grpSpPr>
                      <a:xfrm>
                        <a:off x="2498975" y="3422800"/>
                        <a:ext cx="5694045" cy="714375"/>
                        <a:chOff x="2498975" y="3422800"/>
                        <a:chExt cx="5694050" cy="714400"/>
                      </a:xfrm>
                    </wpg:grpSpPr>
                    <wpg:grpSp>
                      <wpg:cNvGrpSpPr/>
                      <wpg:grpSpPr>
                        <a:xfrm>
                          <a:off x="2498978" y="3422813"/>
                          <a:ext cx="5694045" cy="714375"/>
                          <a:chOff x="0" y="0"/>
                          <a:chExt cx="56937" cy="7143"/>
                        </a:xfrm>
                      </wpg:grpSpPr>
                      <wps:wsp>
                        <wps:cNvSpPr/>
                        <wps:cNvPr id="3" name="Shape 3"/>
                        <wps:spPr>
                          <a:xfrm>
                            <a:off x="0" y="0"/>
                            <a:ext cx="56925" cy="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1086"/>
                            <a:ext cx="10001" cy="5448"/>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25349" y="452"/>
                            <a:ext cx="8941" cy="6376"/>
                          </a:xfrm>
                          <a:prstGeom prst="rect">
                            <a:avLst/>
                          </a:prstGeom>
                          <a:noFill/>
                          <a:ln>
                            <a:noFill/>
                          </a:ln>
                        </pic:spPr>
                      </pic:pic>
                      <pic:pic>
                        <pic:nvPicPr>
                          <pic:cNvPr id="6" name="Shape 6"/>
                          <pic:cNvPicPr preferRelativeResize="0"/>
                        </pic:nvPicPr>
                        <pic:blipFill rotWithShape="1">
                          <a:blip r:embed="rId3">
                            <a:alphaModFix/>
                          </a:blip>
                          <a:srcRect b="0" l="0" r="0" t="0"/>
                          <a:stretch/>
                        </pic:blipFill>
                        <pic:spPr>
                          <a:xfrm>
                            <a:off x="49794" y="0"/>
                            <a:ext cx="7143" cy="7143"/>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694045" cy="714375"/>
              <wp:effectExtent b="0" l="0" r="0" t="0"/>
              <wp:wrapSquare wrapText="bothSides" distB="0" distT="0" distL="114300" distR="114300"/>
              <wp:docPr id="65"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694045" cy="714375"/>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-28574</wp:posOffset>
          </wp:positionH>
          <wp:positionV relativeFrom="paragraph">
            <wp:posOffset>-206374</wp:posOffset>
          </wp:positionV>
          <wp:extent cx="5760720" cy="826770"/>
          <wp:effectExtent b="0" l="0" r="0" t="0"/>
          <wp:wrapNone/>
          <wp:docPr id="6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720" cy="826770"/>
                  </a:xfrm>
                  <a:prstGeom prst="rect"/>
                  <a:ln/>
                </pic:spPr>
              </pic:pic>
            </a:graphicData>
          </a:graphic>
        </wp:anchor>
      </w:drawing>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FONDUL SOCIAL EUROPEAN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Programul Operaţional Capital Uman 2014-2020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Axa prioritară 1 – Initiativa „Locuri de munca pentru tineri”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Operatiune compozita OS 1.1 - Creșterea ocupării tinerilor NEETs șomeri cu vârsta între 16 - 29 ani, înregistrați la Serviciul Public de Ocupare, cu rezidența în regiunile eligibile ; OS 1.2 -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 – „VIITOR PENTRU TINERII NEETs I”-REGIUNILE Sud Vest Oltenia, Sud Est, Sud Muntenia si Centru</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Proiect „Oportunitati pentru tineri!”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Contract POCU/991/1/3/154786</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A2B43"/>
    <w:pPr>
      <w:spacing w:after="160" w:line="259" w:lineRule="auto"/>
    </w:pPr>
    <w:rPr>
      <w:sz w:val="22"/>
      <w:szCs w:val="22"/>
      <w:lang w:val="ro-R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En-tête-1,En-tête-2,hd"/>
    <w:basedOn w:val="Normal"/>
    <w:link w:val="HeaderChar"/>
    <w:unhideWhenUsed w:val="1"/>
    <w:rsid w:val="004A2B43"/>
    <w:pPr>
      <w:tabs>
        <w:tab w:val="center" w:pos="4536"/>
        <w:tab w:val="right" w:pos="9072"/>
      </w:tabs>
      <w:spacing w:after="0" w:line="240" w:lineRule="auto"/>
    </w:pPr>
  </w:style>
  <w:style w:type="character" w:styleId="HeaderChar" w:customStyle="1">
    <w:name w:val="Header Char"/>
    <w:aliases w:val="En-tête-1 Char,En-tête-2 Char,hd Char"/>
    <w:basedOn w:val="DefaultParagraphFont"/>
    <w:link w:val="Header"/>
    <w:rsid w:val="004A2B43"/>
    <w:rPr>
      <w:sz w:val="22"/>
      <w:szCs w:val="22"/>
      <w:lang w:val="ro-RO"/>
    </w:rPr>
  </w:style>
  <w:style w:type="paragraph" w:styleId="Footer">
    <w:name w:val="footer"/>
    <w:basedOn w:val="Normal"/>
    <w:link w:val="FooterChar"/>
    <w:uiPriority w:val="99"/>
    <w:unhideWhenUsed w:val="1"/>
    <w:rsid w:val="004A2B43"/>
    <w:pPr>
      <w:tabs>
        <w:tab w:val="center" w:pos="4536"/>
        <w:tab w:val="right" w:pos="9072"/>
      </w:tabs>
      <w:spacing w:after="0" w:line="240" w:lineRule="auto"/>
    </w:pPr>
  </w:style>
  <w:style w:type="character" w:styleId="FooterChar" w:customStyle="1">
    <w:name w:val="Footer Char"/>
    <w:basedOn w:val="DefaultParagraphFont"/>
    <w:link w:val="Footer"/>
    <w:uiPriority w:val="99"/>
    <w:rsid w:val="004A2B43"/>
    <w:rPr>
      <w:sz w:val="22"/>
      <w:szCs w:val="22"/>
      <w:lang w:val="ro-RO"/>
    </w:rPr>
  </w:style>
  <w:style w:type="paragraph" w:styleId="NoSpacing">
    <w:name w:val="No Spacing"/>
    <w:uiPriority w:val="1"/>
    <w:qFormat w:val="1"/>
    <w:rsid w:val="004A2B43"/>
    <w:rPr>
      <w:sz w:val="22"/>
      <w:szCs w:val="22"/>
      <w:lang w:val="ro-RO"/>
    </w:rPr>
  </w:style>
  <w:style w:type="paragraph" w:styleId="NormalWeb">
    <w:name w:val="Normal (Web)"/>
    <w:basedOn w:val="Normal"/>
    <w:uiPriority w:val="99"/>
    <w:unhideWhenUsed w:val="1"/>
    <w:rsid w:val="004A2B43"/>
    <w:pPr>
      <w:spacing w:after="100" w:afterAutospacing="1" w:before="100" w:beforeAutospacing="1" w:line="240" w:lineRule="auto"/>
    </w:pPr>
    <w:rPr>
      <w:rFonts w:ascii="Times New Roman" w:cs="Times New Roman" w:eastAsia="Times New Roman" w:hAnsi="Times New Roman"/>
      <w:sz w:val="24"/>
      <w:szCs w:val="24"/>
      <w:lang w:eastAsia="en-GB" w:val="en-R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g"/><Relationship Id="rId3" Type="http://schemas.openxmlformats.org/officeDocument/2006/relationships/image" Target="media/image3.jp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xMWb0fwcuLCibAD7oPTruiSHKw==">AMUW2mWCn0Zpgj8u9k6B/G6GjCJ8NzGWnWb1C+wJ4F2TdPcnbDkKPUuJiaMr8JA+N7NsypKSMvqfKKKj4jXuI2ifD2oB/ljEj/VSdM6NBlzWMf+x8stQ1MU=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2023-01-09T10:34:00Z</dcterms:created>
  <dc:creator>tania campan</dc:creator>
</cp:coreProperties>
</file>